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D89" w:rsidRDefault="00427D89" w:rsidP="00427D89">
      <w:pPr>
        <w:widowControl/>
        <w:shd w:val="clear" w:color="auto" w:fill="FFFFFF"/>
        <w:spacing w:line="450" w:lineRule="atLeast"/>
        <w:jc w:val="center"/>
        <w:rPr>
          <w:rFonts w:ascii="仿宋_GB2312" w:eastAsia="仿宋_GB2312" w:hAnsi="Simsun" w:cs="宋体" w:hint="eastAsia"/>
          <w:color w:val="626262"/>
          <w:kern w:val="0"/>
          <w:sz w:val="44"/>
          <w:szCs w:val="44"/>
        </w:rPr>
      </w:pPr>
      <w:r w:rsidRPr="00882DE8">
        <w:rPr>
          <w:rFonts w:ascii="仿宋_GB2312" w:eastAsia="仿宋_GB2312" w:hAnsi="Simsun" w:cs="宋体" w:hint="eastAsia"/>
          <w:color w:val="626262"/>
          <w:kern w:val="0"/>
          <w:sz w:val="44"/>
          <w:szCs w:val="44"/>
        </w:rPr>
        <w:t>陈鹏</w:t>
      </w:r>
    </w:p>
    <w:p w:rsidR="00882DE8" w:rsidRPr="00882DE8" w:rsidRDefault="00882DE8" w:rsidP="00427D89">
      <w:pPr>
        <w:widowControl/>
        <w:shd w:val="clear" w:color="auto" w:fill="FFFFFF"/>
        <w:spacing w:line="450" w:lineRule="atLeast"/>
        <w:jc w:val="center"/>
        <w:rPr>
          <w:rFonts w:ascii="仿宋_GB2312" w:eastAsia="仿宋_GB2312" w:hAnsi="Simsun" w:cs="宋体" w:hint="eastAsia"/>
          <w:color w:val="626262"/>
          <w:kern w:val="0"/>
          <w:sz w:val="44"/>
          <w:szCs w:val="44"/>
        </w:rPr>
      </w:pPr>
    </w:p>
    <w:p w:rsidR="00427D89" w:rsidRPr="00882DE8" w:rsidRDefault="00427D89" w:rsidP="00427D89">
      <w:pPr>
        <w:widowControl/>
        <w:shd w:val="clear" w:color="auto" w:fill="FFFFFF"/>
        <w:spacing w:line="450" w:lineRule="atLeast"/>
        <w:jc w:val="left"/>
        <w:rPr>
          <w:rFonts w:ascii="仿宋_GB2312" w:eastAsia="仿宋_GB2312" w:hAnsi="Simsun" w:cs="宋体" w:hint="eastAsia"/>
          <w:color w:val="626262"/>
          <w:kern w:val="0"/>
          <w:sz w:val="28"/>
          <w:szCs w:val="28"/>
        </w:rPr>
      </w:pPr>
      <w:r w:rsidRPr="00882DE8">
        <w:rPr>
          <w:rFonts w:ascii="仿宋_GB2312" w:eastAsia="仿宋_GB2312" w:hAnsi="Simsun" w:cs="宋体" w:hint="eastAsia"/>
          <w:color w:val="626262"/>
          <w:kern w:val="0"/>
          <w:sz w:val="28"/>
          <w:szCs w:val="28"/>
        </w:rPr>
        <w:t>教育部教育管理信息中心全国职业核心能力认证CVCC项目核心师资。</w:t>
      </w:r>
    </w:p>
    <w:p w:rsidR="00427D89" w:rsidRPr="00882DE8" w:rsidRDefault="00427D89" w:rsidP="00427D89">
      <w:pPr>
        <w:widowControl/>
        <w:shd w:val="clear" w:color="auto" w:fill="FFFFFF"/>
        <w:spacing w:line="450" w:lineRule="atLeast"/>
        <w:jc w:val="left"/>
        <w:rPr>
          <w:rFonts w:ascii="仿宋_GB2312" w:eastAsia="仿宋_GB2312" w:hAnsi="Simsun" w:cs="宋体" w:hint="eastAsia"/>
          <w:color w:val="626262"/>
          <w:kern w:val="0"/>
          <w:sz w:val="28"/>
          <w:szCs w:val="28"/>
        </w:rPr>
      </w:pPr>
      <w:r w:rsidRPr="00882DE8">
        <w:rPr>
          <w:rFonts w:ascii="仿宋_GB2312" w:eastAsia="仿宋_GB2312" w:hAnsi="Simsun" w:cs="宋体" w:hint="eastAsia"/>
          <w:color w:val="626262"/>
          <w:kern w:val="0"/>
          <w:sz w:val="28"/>
          <w:szCs w:val="28"/>
        </w:rPr>
        <w:t>【个人概况】</w:t>
      </w:r>
    </w:p>
    <w:p w:rsidR="00427D89" w:rsidRPr="00882DE8" w:rsidRDefault="00427D89" w:rsidP="00427D89">
      <w:pPr>
        <w:widowControl/>
        <w:shd w:val="clear" w:color="auto" w:fill="FFFFFF"/>
        <w:spacing w:line="450" w:lineRule="atLeast"/>
        <w:ind w:firstLine="420"/>
        <w:jc w:val="left"/>
        <w:rPr>
          <w:rFonts w:ascii="仿宋_GB2312" w:eastAsia="仿宋_GB2312" w:hAnsi="Simsun" w:cs="宋体" w:hint="eastAsia"/>
          <w:color w:val="626262"/>
          <w:kern w:val="0"/>
          <w:sz w:val="28"/>
          <w:szCs w:val="28"/>
        </w:rPr>
      </w:pPr>
      <w:r w:rsidRPr="00882DE8">
        <w:rPr>
          <w:rFonts w:ascii="仿宋_GB2312" w:eastAsia="仿宋_GB2312" w:hAnsi="Simsun" w:cs="宋体" w:hint="eastAsia"/>
          <w:color w:val="626262"/>
          <w:kern w:val="0"/>
          <w:sz w:val="28"/>
          <w:szCs w:val="28"/>
        </w:rPr>
        <w:t>陈鹏，高级人力资源管理师、高级经营师、中国职业经理人、国家注册企业培训师及培训师师资。</w:t>
      </w:r>
    </w:p>
    <w:p w:rsidR="00427D89" w:rsidRPr="00882DE8" w:rsidRDefault="00427D89" w:rsidP="00427D89">
      <w:pPr>
        <w:widowControl/>
        <w:shd w:val="clear" w:color="auto" w:fill="FFFFFF"/>
        <w:spacing w:line="450" w:lineRule="atLeast"/>
        <w:ind w:firstLine="420"/>
        <w:jc w:val="left"/>
        <w:rPr>
          <w:rFonts w:ascii="仿宋_GB2312" w:eastAsia="仿宋_GB2312" w:hAnsi="Simsun" w:cs="宋体" w:hint="eastAsia"/>
          <w:color w:val="626262"/>
          <w:kern w:val="0"/>
          <w:sz w:val="28"/>
          <w:szCs w:val="28"/>
        </w:rPr>
      </w:pPr>
      <w:r w:rsidRPr="00882DE8">
        <w:rPr>
          <w:rFonts w:ascii="仿宋_GB2312" w:eastAsia="仿宋_GB2312" w:hAnsi="Simsun" w:cs="宋体" w:hint="eastAsia"/>
          <w:color w:val="626262"/>
          <w:kern w:val="0"/>
          <w:sz w:val="28"/>
          <w:szCs w:val="28"/>
        </w:rPr>
        <w:t>北京大学管理案例中心高级培训师，深圳大学、武汉大学等多所高校管理类课程客座教授、国家劳动部中国就业促进工程专家师资委员会专家、国家企业行政管理职业培训专家委员会副主任、企业行政管理职业培训指定教材《企业行政总监管理实务》等（3本）核心作者、《工厂班组长训练手册》13本职业技能培训教材编辑成员。多家培训机构与企业高级管理顾问。现任深圳华捷群教育集团执行总裁、教育长。</w:t>
      </w:r>
    </w:p>
    <w:p w:rsidR="00427D89" w:rsidRPr="00882DE8" w:rsidRDefault="00427D89" w:rsidP="00427D89">
      <w:pPr>
        <w:widowControl/>
        <w:shd w:val="clear" w:color="auto" w:fill="FFFFFF"/>
        <w:spacing w:line="450" w:lineRule="atLeast"/>
        <w:jc w:val="left"/>
        <w:rPr>
          <w:rFonts w:ascii="仿宋_GB2312" w:eastAsia="仿宋_GB2312" w:hAnsi="Simsun" w:cs="宋体" w:hint="eastAsia"/>
          <w:color w:val="626262"/>
          <w:kern w:val="0"/>
          <w:sz w:val="28"/>
          <w:szCs w:val="28"/>
        </w:rPr>
      </w:pPr>
      <w:r w:rsidRPr="00882DE8">
        <w:rPr>
          <w:rFonts w:ascii="仿宋_GB2312" w:eastAsia="仿宋_GB2312" w:hAnsi="Simsun" w:cs="宋体" w:hint="eastAsia"/>
          <w:color w:val="626262"/>
          <w:kern w:val="0"/>
          <w:sz w:val="28"/>
          <w:szCs w:val="28"/>
        </w:rPr>
        <w:t>【个人小结】</w:t>
      </w:r>
    </w:p>
    <w:p w:rsidR="00427D89" w:rsidRPr="00882DE8" w:rsidRDefault="00427D89" w:rsidP="00427D89">
      <w:pPr>
        <w:widowControl/>
        <w:shd w:val="clear" w:color="auto" w:fill="FFFFFF"/>
        <w:spacing w:line="450" w:lineRule="atLeast"/>
        <w:ind w:firstLine="420"/>
        <w:jc w:val="left"/>
        <w:rPr>
          <w:rFonts w:ascii="仿宋_GB2312" w:eastAsia="仿宋_GB2312" w:hAnsi="Simsun" w:cs="宋体" w:hint="eastAsia"/>
          <w:color w:val="626262"/>
          <w:kern w:val="0"/>
          <w:sz w:val="28"/>
          <w:szCs w:val="28"/>
        </w:rPr>
      </w:pPr>
      <w:r w:rsidRPr="00882DE8">
        <w:rPr>
          <w:rFonts w:ascii="仿宋_GB2312" w:eastAsia="仿宋_GB2312" w:hAnsi="Simsun" w:cs="宋体" w:hint="eastAsia"/>
          <w:color w:val="626262"/>
          <w:kern w:val="0"/>
          <w:sz w:val="28"/>
          <w:szCs w:val="28"/>
        </w:rPr>
        <w:t>典型的实战型高级培训师、咨询师。20年管理实战经验、18年专（兼）职顾问、培训。主张用为客户解决问题的方式创造价值。培训方式注重互动、语言幽默风趣、深入浅出、举重若轻。</w:t>
      </w:r>
    </w:p>
    <w:p w:rsidR="00427D89" w:rsidRPr="00882DE8" w:rsidRDefault="00427D89" w:rsidP="00427D89">
      <w:pPr>
        <w:widowControl/>
        <w:shd w:val="clear" w:color="auto" w:fill="FFFFFF"/>
        <w:spacing w:line="450" w:lineRule="atLeast"/>
        <w:jc w:val="left"/>
        <w:rPr>
          <w:rFonts w:ascii="仿宋_GB2312" w:eastAsia="仿宋_GB2312" w:hAnsi="Simsun" w:cs="宋体" w:hint="eastAsia"/>
          <w:color w:val="626262"/>
          <w:kern w:val="0"/>
          <w:sz w:val="28"/>
          <w:szCs w:val="28"/>
        </w:rPr>
      </w:pPr>
      <w:r w:rsidRPr="00882DE8">
        <w:rPr>
          <w:rFonts w:ascii="仿宋_GB2312" w:eastAsia="仿宋_GB2312" w:hAnsi="Simsun" w:cs="宋体" w:hint="eastAsia"/>
          <w:color w:val="626262"/>
          <w:kern w:val="0"/>
          <w:sz w:val="28"/>
          <w:szCs w:val="28"/>
        </w:rPr>
        <w:t>【过往伙伴】</w:t>
      </w:r>
    </w:p>
    <w:p w:rsidR="00427D89" w:rsidRPr="00882DE8" w:rsidRDefault="00427D89" w:rsidP="00427D89">
      <w:pPr>
        <w:widowControl/>
        <w:shd w:val="clear" w:color="auto" w:fill="FFFFFF"/>
        <w:spacing w:line="450" w:lineRule="atLeast"/>
        <w:ind w:firstLine="420"/>
        <w:jc w:val="left"/>
        <w:rPr>
          <w:rFonts w:ascii="仿宋_GB2312" w:eastAsia="仿宋_GB2312" w:hAnsi="Simsun" w:cs="宋体" w:hint="eastAsia"/>
          <w:color w:val="626262"/>
          <w:kern w:val="0"/>
          <w:sz w:val="28"/>
          <w:szCs w:val="28"/>
        </w:rPr>
      </w:pPr>
      <w:r w:rsidRPr="00882DE8">
        <w:rPr>
          <w:rFonts w:ascii="仿宋_GB2312" w:eastAsia="仿宋_GB2312" w:hAnsi="Simsun" w:cs="宋体" w:hint="eastAsia"/>
          <w:color w:val="626262"/>
          <w:kern w:val="0"/>
          <w:sz w:val="28"/>
          <w:szCs w:val="28"/>
        </w:rPr>
        <w:t>制造类企业：富士康科技集团、比克电池、菲利浦金科威、三洋、赛格三星、中恒华发、宏运</w:t>
      </w:r>
      <w:proofErr w:type="gramStart"/>
      <w:r w:rsidRPr="00882DE8">
        <w:rPr>
          <w:rFonts w:ascii="仿宋_GB2312" w:eastAsia="仿宋_GB2312" w:hAnsi="Simsun" w:cs="宋体" w:hint="eastAsia"/>
          <w:color w:val="626262"/>
          <w:kern w:val="0"/>
          <w:sz w:val="28"/>
          <w:szCs w:val="28"/>
        </w:rPr>
        <w:t>祥</w:t>
      </w:r>
      <w:proofErr w:type="gramEnd"/>
      <w:r w:rsidRPr="00882DE8">
        <w:rPr>
          <w:rFonts w:ascii="仿宋_GB2312" w:eastAsia="仿宋_GB2312" w:hAnsi="Simsun" w:cs="宋体" w:hint="eastAsia"/>
          <w:color w:val="626262"/>
          <w:kern w:val="0"/>
          <w:sz w:val="28"/>
          <w:szCs w:val="28"/>
        </w:rPr>
        <w:t>时装、湖南邵阳维克多、湖南正蓉机械、东莞宝业皮具、东莞京瓷光学、惠州住城电装、惠州东风众科、蛇口</w:t>
      </w:r>
      <w:proofErr w:type="gramStart"/>
      <w:r w:rsidRPr="00882DE8">
        <w:rPr>
          <w:rFonts w:ascii="仿宋_GB2312" w:eastAsia="仿宋_GB2312" w:hAnsi="Simsun" w:cs="宋体" w:hint="eastAsia"/>
          <w:color w:val="626262"/>
          <w:kern w:val="0"/>
          <w:sz w:val="28"/>
          <w:szCs w:val="28"/>
        </w:rPr>
        <w:lastRenderedPageBreak/>
        <w:t>秩</w:t>
      </w:r>
      <w:proofErr w:type="gramEnd"/>
      <w:r w:rsidRPr="00882DE8">
        <w:rPr>
          <w:rFonts w:ascii="仿宋_GB2312" w:eastAsia="仿宋_GB2312" w:hAnsi="Simsun" w:cs="宋体" w:hint="eastAsia"/>
          <w:color w:val="626262"/>
          <w:kern w:val="0"/>
          <w:sz w:val="28"/>
          <w:szCs w:val="28"/>
        </w:rPr>
        <w:t>父精密、国立制药、</w:t>
      </w:r>
      <w:proofErr w:type="gramStart"/>
      <w:r w:rsidRPr="00882DE8">
        <w:rPr>
          <w:rFonts w:ascii="仿宋_GB2312" w:eastAsia="仿宋_GB2312" w:hAnsi="Simsun" w:cs="宋体" w:hint="eastAsia"/>
          <w:color w:val="626262"/>
          <w:kern w:val="0"/>
          <w:sz w:val="28"/>
          <w:szCs w:val="28"/>
        </w:rPr>
        <w:t>锦润通讯</w:t>
      </w:r>
      <w:proofErr w:type="gramEnd"/>
      <w:r w:rsidRPr="00882DE8">
        <w:rPr>
          <w:rFonts w:ascii="仿宋_GB2312" w:eastAsia="仿宋_GB2312" w:hAnsi="Simsun" w:cs="宋体" w:hint="eastAsia"/>
          <w:color w:val="626262"/>
          <w:kern w:val="0"/>
          <w:sz w:val="28"/>
          <w:szCs w:val="28"/>
        </w:rPr>
        <w:t>技术、</w:t>
      </w:r>
      <w:proofErr w:type="gramStart"/>
      <w:r w:rsidRPr="00882DE8">
        <w:rPr>
          <w:rFonts w:ascii="仿宋_GB2312" w:eastAsia="仿宋_GB2312" w:hAnsi="Simsun" w:cs="宋体" w:hint="eastAsia"/>
          <w:color w:val="626262"/>
          <w:kern w:val="0"/>
          <w:sz w:val="28"/>
          <w:szCs w:val="28"/>
        </w:rPr>
        <w:t>顺源科技</w:t>
      </w:r>
      <w:proofErr w:type="gramEnd"/>
      <w:r w:rsidRPr="00882DE8">
        <w:rPr>
          <w:rFonts w:ascii="仿宋_GB2312" w:eastAsia="仿宋_GB2312" w:hAnsi="Simsun" w:cs="宋体" w:hint="eastAsia"/>
          <w:color w:val="626262"/>
          <w:kern w:val="0"/>
          <w:sz w:val="28"/>
          <w:szCs w:val="28"/>
        </w:rPr>
        <w:t>、</w:t>
      </w:r>
      <w:proofErr w:type="gramStart"/>
      <w:r w:rsidRPr="00882DE8">
        <w:rPr>
          <w:rFonts w:ascii="仿宋_GB2312" w:eastAsia="仿宋_GB2312" w:hAnsi="Simsun" w:cs="宋体" w:hint="eastAsia"/>
          <w:color w:val="626262"/>
          <w:kern w:val="0"/>
          <w:sz w:val="28"/>
          <w:szCs w:val="28"/>
        </w:rPr>
        <w:t>汇晓五金</w:t>
      </w:r>
      <w:proofErr w:type="gramEnd"/>
      <w:r w:rsidRPr="00882DE8">
        <w:rPr>
          <w:rFonts w:ascii="仿宋_GB2312" w:eastAsia="仿宋_GB2312" w:hAnsi="Simsun" w:cs="宋体" w:hint="eastAsia"/>
          <w:color w:val="626262"/>
          <w:kern w:val="0"/>
          <w:sz w:val="28"/>
          <w:szCs w:val="28"/>
        </w:rPr>
        <w:t>、良宇绳带、博金电子、展鹏珠宝等</w:t>
      </w:r>
    </w:p>
    <w:p w:rsidR="00427D89" w:rsidRPr="00882DE8" w:rsidRDefault="00427D89" w:rsidP="00427D89">
      <w:pPr>
        <w:widowControl/>
        <w:shd w:val="clear" w:color="auto" w:fill="FFFFFF"/>
        <w:spacing w:line="450" w:lineRule="atLeast"/>
        <w:ind w:firstLine="420"/>
        <w:jc w:val="left"/>
        <w:rPr>
          <w:rFonts w:ascii="仿宋_GB2312" w:eastAsia="仿宋_GB2312" w:hAnsi="Simsun" w:cs="宋体" w:hint="eastAsia"/>
          <w:color w:val="626262"/>
          <w:kern w:val="0"/>
          <w:sz w:val="28"/>
          <w:szCs w:val="28"/>
        </w:rPr>
      </w:pPr>
      <w:r w:rsidRPr="00882DE8">
        <w:rPr>
          <w:rFonts w:ascii="仿宋_GB2312" w:eastAsia="仿宋_GB2312" w:hAnsi="Simsun" w:cs="宋体" w:hint="eastAsia"/>
          <w:color w:val="626262"/>
          <w:kern w:val="0"/>
          <w:sz w:val="28"/>
          <w:szCs w:val="28"/>
        </w:rPr>
        <w:t>商贸、服务类：南方航空公司、建行广东分行、深圳地铁公司、深圳水务集团、深圳巴士集团、深圳免税集团、残友集团、商贸</w:t>
      </w:r>
      <w:proofErr w:type="gramStart"/>
      <w:r w:rsidRPr="00882DE8">
        <w:rPr>
          <w:rFonts w:ascii="仿宋_GB2312" w:eastAsia="仿宋_GB2312" w:hAnsi="Simsun" w:cs="宋体" w:hint="eastAsia"/>
          <w:color w:val="626262"/>
          <w:kern w:val="0"/>
          <w:sz w:val="28"/>
          <w:szCs w:val="28"/>
        </w:rPr>
        <w:t>通供应</w:t>
      </w:r>
      <w:proofErr w:type="gramEnd"/>
      <w:r w:rsidRPr="00882DE8">
        <w:rPr>
          <w:rFonts w:ascii="仿宋_GB2312" w:eastAsia="仿宋_GB2312" w:hAnsi="Simsun" w:cs="宋体" w:hint="eastAsia"/>
          <w:color w:val="626262"/>
          <w:kern w:val="0"/>
          <w:sz w:val="28"/>
          <w:szCs w:val="28"/>
        </w:rPr>
        <w:t>链管理、DJ娱乐无限等</w:t>
      </w:r>
    </w:p>
    <w:p w:rsidR="00427D89" w:rsidRPr="00882DE8" w:rsidRDefault="00427D89" w:rsidP="00427D89">
      <w:pPr>
        <w:widowControl/>
        <w:shd w:val="clear" w:color="auto" w:fill="FFFFFF"/>
        <w:spacing w:line="450" w:lineRule="atLeast"/>
        <w:ind w:firstLine="420"/>
        <w:jc w:val="left"/>
        <w:rPr>
          <w:rFonts w:ascii="仿宋_GB2312" w:eastAsia="仿宋_GB2312" w:hAnsi="Simsun" w:cs="宋体" w:hint="eastAsia"/>
          <w:color w:val="626262"/>
          <w:kern w:val="0"/>
          <w:sz w:val="28"/>
          <w:szCs w:val="28"/>
        </w:rPr>
      </w:pPr>
      <w:r w:rsidRPr="00882DE8">
        <w:rPr>
          <w:rFonts w:ascii="仿宋_GB2312" w:eastAsia="仿宋_GB2312" w:hAnsi="Simsun" w:cs="宋体" w:hint="eastAsia"/>
          <w:color w:val="626262"/>
          <w:kern w:val="0"/>
          <w:sz w:val="28"/>
          <w:szCs w:val="28"/>
        </w:rPr>
        <w:t>政府、教育类：安徽省经贸系统、广安市委、市政府、湖南长沙市教育局、深圳龙岗区职训中心、四川大英县招商局、深圳观</w:t>
      </w:r>
      <w:proofErr w:type="gramStart"/>
      <w:r w:rsidRPr="00882DE8">
        <w:rPr>
          <w:rFonts w:ascii="仿宋_GB2312" w:eastAsia="仿宋_GB2312" w:hAnsi="Simsun" w:cs="宋体" w:hint="eastAsia"/>
          <w:color w:val="626262"/>
          <w:kern w:val="0"/>
          <w:sz w:val="28"/>
          <w:szCs w:val="28"/>
        </w:rPr>
        <w:t>澜</w:t>
      </w:r>
      <w:proofErr w:type="gramEnd"/>
      <w:r w:rsidRPr="00882DE8">
        <w:rPr>
          <w:rFonts w:ascii="仿宋_GB2312" w:eastAsia="仿宋_GB2312" w:hAnsi="Simsun" w:cs="宋体" w:hint="eastAsia"/>
          <w:color w:val="626262"/>
          <w:kern w:val="0"/>
          <w:sz w:val="28"/>
          <w:szCs w:val="28"/>
        </w:rPr>
        <w:t>街道办、深圳市职工继续教育学院、四川绵阳高职院、湖南株洲高职院、许昌高职院、中国人力资源专家网、</w:t>
      </w:r>
      <w:proofErr w:type="gramStart"/>
      <w:r w:rsidRPr="00882DE8">
        <w:rPr>
          <w:rFonts w:ascii="仿宋_GB2312" w:eastAsia="仿宋_GB2312" w:hAnsi="Simsun" w:cs="宋体" w:hint="eastAsia"/>
          <w:color w:val="626262"/>
          <w:kern w:val="0"/>
          <w:sz w:val="28"/>
          <w:szCs w:val="28"/>
        </w:rPr>
        <w:t>毅俊管理</w:t>
      </w:r>
      <w:proofErr w:type="gramEnd"/>
      <w:r w:rsidRPr="00882DE8">
        <w:rPr>
          <w:rFonts w:ascii="仿宋_GB2312" w:eastAsia="仿宋_GB2312" w:hAnsi="Simsun" w:cs="宋体" w:hint="eastAsia"/>
          <w:color w:val="626262"/>
          <w:kern w:val="0"/>
          <w:sz w:val="28"/>
          <w:szCs w:val="28"/>
        </w:rPr>
        <w:t>咨询、柳州影响力、德信诚咨询、中贸网等</w:t>
      </w:r>
    </w:p>
    <w:p w:rsidR="00427D89" w:rsidRPr="00882DE8" w:rsidRDefault="00427D89" w:rsidP="00427D89">
      <w:pPr>
        <w:widowControl/>
        <w:shd w:val="clear" w:color="auto" w:fill="FFFFFF"/>
        <w:spacing w:line="450" w:lineRule="atLeast"/>
        <w:jc w:val="left"/>
        <w:rPr>
          <w:rFonts w:ascii="仿宋_GB2312" w:eastAsia="仿宋_GB2312" w:hAnsi="Simsun" w:cs="宋体" w:hint="eastAsia"/>
          <w:color w:val="626262"/>
          <w:kern w:val="0"/>
          <w:sz w:val="28"/>
          <w:szCs w:val="28"/>
        </w:rPr>
      </w:pPr>
      <w:r w:rsidRPr="00882DE8">
        <w:rPr>
          <w:rFonts w:ascii="仿宋_GB2312" w:eastAsia="仿宋_GB2312" w:hAnsi="Simsun" w:cs="宋体" w:hint="eastAsia"/>
          <w:color w:val="626262"/>
          <w:kern w:val="0"/>
          <w:sz w:val="28"/>
          <w:szCs w:val="28"/>
        </w:rPr>
        <w:t>【擅长领域】</w:t>
      </w:r>
    </w:p>
    <w:p w:rsidR="00427D89" w:rsidRPr="00882DE8" w:rsidRDefault="00427D89" w:rsidP="00427D89">
      <w:pPr>
        <w:widowControl/>
        <w:shd w:val="clear" w:color="auto" w:fill="FFFFFF"/>
        <w:spacing w:line="450" w:lineRule="atLeast"/>
        <w:ind w:firstLine="420"/>
        <w:jc w:val="left"/>
        <w:rPr>
          <w:rFonts w:ascii="仿宋_GB2312" w:eastAsia="仿宋_GB2312" w:hAnsi="Simsun" w:cs="宋体" w:hint="eastAsia"/>
          <w:color w:val="626262"/>
          <w:kern w:val="0"/>
          <w:sz w:val="28"/>
          <w:szCs w:val="28"/>
        </w:rPr>
      </w:pPr>
      <w:r w:rsidRPr="00882DE8">
        <w:rPr>
          <w:rFonts w:ascii="仿宋_GB2312" w:eastAsia="仿宋_GB2312" w:hAnsi="Simsun" w:cs="宋体" w:hint="eastAsia"/>
          <w:color w:val="626262"/>
          <w:kern w:val="0"/>
          <w:sz w:val="28"/>
          <w:szCs w:val="28"/>
        </w:rPr>
        <w:t>企业行政管理、职业核心能力、职业化精神与职业化能力训练、团队合作、企业文化、管理沟通、压力与情绪管理、人力资源管理、中层干部培训、班组长特训、执行力等。</w:t>
      </w:r>
    </w:p>
    <w:p w:rsidR="00804BE4" w:rsidRPr="00882DE8" w:rsidRDefault="00804BE4">
      <w:pPr>
        <w:rPr>
          <w:rFonts w:ascii="仿宋_GB2312" w:eastAsia="仿宋_GB2312" w:hint="eastAsia"/>
          <w:sz w:val="28"/>
          <w:szCs w:val="28"/>
        </w:rPr>
      </w:pPr>
    </w:p>
    <w:sectPr w:rsidR="00804BE4" w:rsidRPr="00882DE8" w:rsidSect="00804B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964" w:rsidRDefault="00005964" w:rsidP="00427D89">
      <w:r>
        <w:separator/>
      </w:r>
    </w:p>
  </w:endnote>
  <w:endnote w:type="continuationSeparator" w:id="0">
    <w:p w:rsidR="00005964" w:rsidRDefault="00005964" w:rsidP="00427D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964" w:rsidRDefault="00005964" w:rsidP="00427D89">
      <w:r>
        <w:separator/>
      </w:r>
    </w:p>
  </w:footnote>
  <w:footnote w:type="continuationSeparator" w:id="0">
    <w:p w:rsidR="00005964" w:rsidRDefault="00005964" w:rsidP="00427D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7D89"/>
    <w:rsid w:val="00005964"/>
    <w:rsid w:val="001A0926"/>
    <w:rsid w:val="00427D89"/>
    <w:rsid w:val="00804BE4"/>
    <w:rsid w:val="00882DE8"/>
    <w:rsid w:val="00D93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B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27D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27D8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27D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27D8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4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117</Words>
  <Characters>671</Characters>
  <Application>Microsoft Office Word</Application>
  <DocSecurity>0</DocSecurity>
  <Lines>5</Lines>
  <Paragraphs>1</Paragraphs>
  <ScaleCrop>false</ScaleCrop>
  <Company>微软中国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2014-05-04T08:00:00Z</dcterms:created>
  <dcterms:modified xsi:type="dcterms:W3CDTF">2014-05-04T08:09:00Z</dcterms:modified>
</cp:coreProperties>
</file>